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6EB4F">
      <w:pPr>
        <w:spacing w:before="0" w:after="0" w:line="660" w:lineRule="exact"/>
        <w:jc w:val="center"/>
      </w:pPr>
      <w:bookmarkStart w:id="0" w:name="_GoBack"/>
      <w:r>
        <w:rPr>
          <w:rFonts w:ascii="Times New Roman" w:hAnsi="Times New Roman" w:eastAsia="方正小标宋简体"/>
          <w:b w:val="0"/>
          <w:sz w:val="44"/>
        </w:rPr>
        <w:t>高校招生领域专项整治“回头看”</w:t>
      </w:r>
    </w:p>
    <w:p w14:paraId="6A4B431A">
      <w:pPr>
        <w:spacing w:before="0" w:after="0" w:line="660" w:lineRule="exact"/>
        <w:jc w:val="center"/>
      </w:pPr>
      <w:r>
        <w:rPr>
          <w:rFonts w:ascii="Times New Roman" w:hAnsi="Times New Roman" w:eastAsia="方正小标宋简体"/>
          <w:b w:val="0"/>
          <w:sz w:val="44"/>
        </w:rPr>
        <w:t>工作情况报告</w:t>
      </w:r>
    </w:p>
    <w:bookmarkEnd w:id="0"/>
    <w:p w14:paraId="08303D69">
      <w:pPr>
        <w:spacing w:before="0" w:after="0" w:line="576" w:lineRule="exact"/>
        <w:jc w:val="center"/>
      </w:pPr>
      <w:r>
        <w:rPr>
          <w:rFonts w:ascii="Times New Roman" w:hAnsi="Times New Roman" w:eastAsia="楷体"/>
          <w:b w:val="0"/>
          <w:sz w:val="32"/>
        </w:rPr>
        <w:t>江西樟树中医药职业学院</w:t>
      </w:r>
    </w:p>
    <w:p w14:paraId="50B10807">
      <w:pPr>
        <w:spacing w:before="0" w:after="0" w:line="576" w:lineRule="exact"/>
      </w:pPr>
    </w:p>
    <w:p w14:paraId="0FCC404D">
      <w:pPr>
        <w:spacing w:before="0" w:after="0" w:line="576" w:lineRule="exact"/>
        <w:ind w:firstLine="640" w:firstLineChars="200"/>
        <w:jc w:val="both"/>
      </w:pPr>
      <w:r>
        <w:rPr>
          <w:rFonts w:ascii="Times New Roman" w:hAnsi="Times New Roman" w:eastAsia="仿宋"/>
          <w:b w:val="0"/>
          <w:sz w:val="32"/>
        </w:rPr>
        <w:t>为深入贯彻落实党中央关于深化教育领域腐败整治的决策部署，按照教育部高校学生司《工作提示》和省深化教育领域腐败整治工作专班《工作提示》部署要求，2026年7月至10月，我院紧扣高校招生领域专项整治“回头看”，聚焦单独招生考试、五年制高职招生等重点领域和关键环节，坚持全面起底排查、动态清零线索、狠抓整改落实、健全长效机制，扎实推进高校招生整治攻坚行动。现将有关情况报告如下。</w:t>
      </w:r>
    </w:p>
    <w:p w14:paraId="7B2386FF">
      <w:pPr>
        <w:spacing w:before="0" w:after="0" w:line="576" w:lineRule="exact"/>
        <w:ind w:firstLine="640" w:firstLineChars="200"/>
        <w:jc w:val="both"/>
      </w:pPr>
      <w:r>
        <w:rPr>
          <w:rFonts w:ascii="Times New Roman" w:hAnsi="Times New Roman" w:eastAsia="黑体"/>
          <w:b w:val="0"/>
          <w:sz w:val="32"/>
        </w:rPr>
        <w:t>一、工作开展总体情况</w:t>
      </w:r>
    </w:p>
    <w:p w14:paraId="67C78BDF">
      <w:pPr>
        <w:spacing w:before="0" w:after="0" w:line="576" w:lineRule="exact"/>
        <w:ind w:firstLine="640" w:firstLineChars="200"/>
        <w:jc w:val="both"/>
      </w:pPr>
      <w:r>
        <w:rPr>
          <w:rFonts w:ascii="Times New Roman" w:hAnsi="Times New Roman" w:eastAsia="仿宋"/>
          <w:b w:val="0"/>
          <w:sz w:val="32"/>
        </w:rPr>
        <w:t>学院党委坚持把招生领域专项整治作为一项重要政治任务，切实扛起主体责任，与招生业务工作同部署、同推进、同落实。</w:t>
      </w:r>
    </w:p>
    <w:p w14:paraId="4BAAFC24">
      <w:pPr>
        <w:spacing w:before="0" w:after="0" w:line="576" w:lineRule="exact"/>
        <w:ind w:firstLine="643" w:firstLineChars="200"/>
        <w:jc w:val="both"/>
      </w:pPr>
      <w:r>
        <w:rPr>
          <w:rFonts w:ascii="Times New Roman" w:hAnsi="Times New Roman" w:eastAsia="仿宋"/>
          <w:b/>
          <w:sz w:val="32"/>
        </w:rPr>
        <w:t>一是强化组织领导。</w:t>
      </w:r>
      <w:r>
        <w:rPr>
          <w:rFonts w:ascii="Times New Roman" w:hAnsi="Times New Roman" w:eastAsia="仿宋"/>
          <w:b w:val="0"/>
          <w:sz w:val="32"/>
        </w:rPr>
        <w:t>2026年5月12日，学院党委召开第六次党委会，专题审议《江西樟树中医药职业学院关于深化教育领域腐败问题整治的工作方案》，对专项整治“回头看”作出全面部署；成立单独招生考试工作领导小组，统筹推进招生考试组织和整治整改各项工作，构建党委统一领导、党政齐抓共管、部门协同联动的工作格局。</w:t>
      </w:r>
    </w:p>
    <w:p w14:paraId="564C0358">
      <w:pPr>
        <w:spacing w:before="0" w:after="0" w:line="576" w:lineRule="exact"/>
        <w:ind w:firstLine="643" w:firstLineChars="200"/>
        <w:jc w:val="both"/>
      </w:pPr>
      <w:r>
        <w:rPr>
          <w:rFonts w:ascii="Times New Roman" w:hAnsi="Times New Roman" w:eastAsia="仿宋"/>
          <w:b/>
          <w:sz w:val="32"/>
        </w:rPr>
        <w:t>二是严把招生关口。</w:t>
      </w:r>
      <w:r>
        <w:rPr>
          <w:rFonts w:ascii="Times New Roman" w:hAnsi="Times New Roman" w:eastAsia="仿宋"/>
          <w:b w:val="0"/>
          <w:sz w:val="32"/>
        </w:rPr>
        <w:t>2026年6月8日，校长办公会专题审议《招生简章备案材料》，对招生章程、招生政策、录取规则等进行严格审核，从源头上规范招生行为、严把招生入口关。</w:t>
      </w:r>
    </w:p>
    <w:p w14:paraId="67F5CA1E">
      <w:pPr>
        <w:spacing w:before="0" w:after="0" w:line="576" w:lineRule="exact"/>
        <w:ind w:firstLine="643" w:firstLineChars="200"/>
        <w:jc w:val="both"/>
      </w:pPr>
      <w:r>
        <w:rPr>
          <w:rFonts w:ascii="Times New Roman" w:hAnsi="Times New Roman" w:eastAsia="仿宋"/>
          <w:b/>
          <w:sz w:val="32"/>
        </w:rPr>
        <w:t>三是周密安排推进。</w:t>
      </w:r>
      <w:r>
        <w:rPr>
          <w:rFonts w:ascii="Times New Roman" w:hAnsi="Times New Roman" w:eastAsia="仿宋"/>
          <w:b w:val="0"/>
          <w:sz w:val="32"/>
        </w:rPr>
        <w:t>对照专项整治“回头看”问题清单和专门台账，细化工作时间表、任务路线图，明确责任分工，对问题线索实行“销号式”跟踪管理，按照攻坚行动7月至8月集中整改、8月至9月配合督促指导、9月至10月总结评估的进度安排，压茬推进各项任务落地见效。</w:t>
      </w:r>
    </w:p>
    <w:p w14:paraId="2AD7204C">
      <w:pPr>
        <w:spacing w:before="0" w:after="0" w:line="576" w:lineRule="exact"/>
        <w:ind w:firstLine="640" w:firstLineChars="200"/>
        <w:jc w:val="both"/>
      </w:pPr>
      <w:r>
        <w:rPr>
          <w:rFonts w:ascii="Times New Roman" w:hAnsi="Times New Roman" w:eastAsia="黑体"/>
          <w:b w:val="0"/>
          <w:sz w:val="32"/>
        </w:rPr>
        <w:t>二、工作开展具体情况</w:t>
      </w:r>
    </w:p>
    <w:p w14:paraId="181BB445">
      <w:pPr>
        <w:spacing w:before="0" w:after="0" w:line="576" w:lineRule="exact"/>
        <w:ind w:firstLine="640" w:firstLineChars="200"/>
        <w:jc w:val="both"/>
      </w:pPr>
      <w:r>
        <w:rPr>
          <w:rFonts w:ascii="Times New Roman" w:hAnsi="Times New Roman" w:eastAsia="楷体"/>
          <w:b w:val="0"/>
          <w:sz w:val="32"/>
        </w:rPr>
        <w:t>（一）自查自纠情况</w:t>
      </w:r>
    </w:p>
    <w:p w14:paraId="0DC5957C">
      <w:pPr>
        <w:spacing w:before="0" w:after="0" w:line="576" w:lineRule="exact"/>
        <w:ind w:firstLine="640" w:firstLineChars="200"/>
        <w:jc w:val="both"/>
      </w:pPr>
      <w:r>
        <w:rPr>
          <w:rFonts w:ascii="Times New Roman" w:hAnsi="Times New Roman" w:eastAsia="仿宋"/>
          <w:b w:val="0"/>
          <w:sz w:val="32"/>
        </w:rPr>
        <w:t>学院围绕党委主体责任、纪委监督责任、系统监管责任落实和招生考试制度执行情况，对春季单独招生考试组织管理开展“回头看”，全面起底排查风险隐患。2026年3月16日、3月20日，先后召开单独招生考试调度会和考务工作会议，对考试组织、试卷运输、保密管理、评分考核等关键环节进行周密部署。在此基础上，对照专项整治问题清单和专门台账逐条逐项核查，重点围绕招生内控机制建设、重点岗位人员管理、廉政风险防控等方面进行检视，共自查发现问题2个，均属制度机制不够完善、日常教育管理不够到位层面的问题，不涉及违纪违法问题，已全部纳入整改台账，实行清单化管理、项目化推进。</w:t>
      </w:r>
    </w:p>
    <w:p w14:paraId="6BBFF304">
      <w:pPr>
        <w:spacing w:before="0" w:after="0" w:line="576" w:lineRule="exact"/>
        <w:ind w:firstLine="640" w:firstLineChars="200"/>
        <w:jc w:val="both"/>
      </w:pPr>
      <w:r>
        <w:rPr>
          <w:rFonts w:ascii="Times New Roman" w:hAnsi="Times New Roman" w:eastAsia="楷体"/>
          <w:b w:val="0"/>
          <w:sz w:val="32"/>
        </w:rPr>
        <w:t>（二）问题整改情况</w:t>
      </w:r>
    </w:p>
    <w:p w14:paraId="284B0CCA">
      <w:pPr>
        <w:spacing w:before="0" w:after="0" w:line="576" w:lineRule="exact"/>
        <w:ind w:firstLine="640" w:firstLineChars="200"/>
        <w:jc w:val="both"/>
      </w:pPr>
      <w:r>
        <w:rPr>
          <w:rFonts w:ascii="Times New Roman" w:hAnsi="Times New Roman" w:eastAsia="仿宋"/>
          <w:b w:val="0"/>
          <w:sz w:val="32"/>
        </w:rPr>
        <w:t>坚持即知即改、立行立改，对自查发现的问题逐一制定整改措施、明确整改责任和时限，对账销号、闭环管理，2个问题均已整改到位。</w:t>
      </w:r>
    </w:p>
    <w:p w14:paraId="05110DFC">
      <w:pPr>
        <w:spacing w:before="0" w:after="0" w:line="576" w:lineRule="exact"/>
        <w:ind w:firstLine="643" w:firstLineChars="200"/>
        <w:jc w:val="both"/>
      </w:pPr>
      <w:r>
        <w:rPr>
          <w:rFonts w:ascii="Times New Roman" w:hAnsi="Times New Roman" w:eastAsia="仿宋"/>
          <w:b/>
          <w:sz w:val="32"/>
        </w:rPr>
        <w:t>一是针对招生考试关键环节和考评、考务等重点岗位廉政风险防控措施不够细化的问题，</w:t>
      </w:r>
      <w:r>
        <w:rPr>
          <w:rFonts w:ascii="Times New Roman" w:hAnsi="Times New Roman" w:eastAsia="仿宋"/>
          <w:b w:val="0"/>
          <w:sz w:val="32"/>
        </w:rPr>
        <w:t>组织开展招生考试廉政风险点全面排查，逐一梳理考试组织、考核评分、录取管理等环节和重点岗位的风险隐患，细化岗位职责和廉政风险防控措施，完善招生内控管理流程，健全监督管理台账。</w:t>
      </w:r>
    </w:p>
    <w:p w14:paraId="213509E9">
      <w:pPr>
        <w:spacing w:before="0" w:after="0" w:line="576" w:lineRule="exact"/>
        <w:ind w:firstLine="643" w:firstLineChars="200"/>
        <w:jc w:val="both"/>
      </w:pPr>
      <w:r>
        <w:rPr>
          <w:rFonts w:ascii="Times New Roman" w:hAnsi="Times New Roman" w:eastAsia="仿宋"/>
          <w:b/>
          <w:sz w:val="32"/>
        </w:rPr>
        <w:t>二是针对招生考务人员廉政警示教育和日常管理不够常态化的问题，</w:t>
      </w:r>
      <w:r>
        <w:rPr>
          <w:rFonts w:ascii="Times New Roman" w:hAnsi="Times New Roman" w:eastAsia="仿宋"/>
          <w:b w:val="0"/>
          <w:sz w:val="32"/>
        </w:rPr>
        <w:t>组织开展招生考试专项警示教育和政策纪律学习，对考评、考务人员开展集中廉政提醒和业务培训，结合典型案例明确纪律红线和行为底线，健全日常教育管理和风险提示机制，进一步增强考务人员的规矩意识和风险防控意识。</w:t>
      </w:r>
    </w:p>
    <w:p w14:paraId="1F79C549">
      <w:pPr>
        <w:spacing w:before="0" w:after="0" w:line="576" w:lineRule="exact"/>
        <w:ind w:firstLine="640" w:firstLineChars="200"/>
        <w:jc w:val="both"/>
      </w:pPr>
      <w:r>
        <w:rPr>
          <w:rFonts w:ascii="Times New Roman" w:hAnsi="Times New Roman" w:eastAsia="仿宋"/>
          <w:b w:val="0"/>
          <w:sz w:val="32"/>
        </w:rPr>
        <w:t>同时，对专项整治问题清单、专门台账和深化整治线上工作平台涉及我院的问题线索，逐条逐项核查整改，动态跟踪、及时销号，切实提高整改完成率和办结质效。</w:t>
      </w:r>
    </w:p>
    <w:p w14:paraId="6422B834">
      <w:pPr>
        <w:spacing w:before="0" w:after="0" w:line="576" w:lineRule="exact"/>
        <w:ind w:firstLine="640" w:firstLineChars="200"/>
        <w:jc w:val="both"/>
      </w:pPr>
      <w:r>
        <w:rPr>
          <w:rFonts w:ascii="Times New Roman" w:hAnsi="Times New Roman" w:eastAsia="楷体"/>
          <w:b w:val="0"/>
          <w:sz w:val="32"/>
        </w:rPr>
        <w:t>（三）建章立制情况</w:t>
      </w:r>
    </w:p>
    <w:p w14:paraId="4F8B8C16">
      <w:pPr>
        <w:spacing w:before="0" w:after="0" w:line="576" w:lineRule="exact"/>
        <w:ind w:firstLine="640" w:firstLineChars="200"/>
        <w:jc w:val="both"/>
      </w:pPr>
      <w:r>
        <w:rPr>
          <w:rFonts w:ascii="Times New Roman" w:hAnsi="Times New Roman" w:eastAsia="仿宋"/>
          <w:b w:val="0"/>
          <w:sz w:val="32"/>
        </w:rPr>
        <w:t>坚持举一反三、标本兼治，把整改成果固化为制度规范。围绕特殊类型招生和考试组织管理中的薄弱环节，先后制定出台《江西樟树中医药职业学院2026年五年制高职招生章程》《江西樟树中医药职业学院单独招生考试保密承诺书》等制度文件2项，进一步规范招生章程备案、保密承诺等关键环节。比照校考管理监督要求，健全招生内控机制，加强考评专家、考务人员遴选管理和资质背景核查，严格落实保密、回避等制度，严防考评人员与培训机构、考生及家长发生不正当联系，推动招生考试监督管理常态化、长效化。</w:t>
      </w:r>
    </w:p>
    <w:p w14:paraId="3BC2AAF7">
      <w:pPr>
        <w:spacing w:before="0" w:after="0" w:line="576" w:lineRule="exact"/>
        <w:ind w:firstLine="640" w:firstLineChars="200"/>
        <w:jc w:val="both"/>
      </w:pPr>
      <w:r>
        <w:rPr>
          <w:rFonts w:ascii="Times New Roman" w:hAnsi="Times New Roman" w:eastAsia="黑体"/>
          <w:b w:val="0"/>
          <w:sz w:val="32"/>
        </w:rPr>
        <w:t>三、问题线索核查处置情况</w:t>
      </w:r>
    </w:p>
    <w:p w14:paraId="51963D02">
      <w:pPr>
        <w:spacing w:before="0" w:after="0" w:line="576" w:lineRule="exact"/>
        <w:ind w:firstLine="640" w:firstLineChars="200"/>
        <w:jc w:val="both"/>
      </w:pPr>
      <w:r>
        <w:rPr>
          <w:rFonts w:ascii="Times New Roman" w:hAnsi="Times New Roman" w:eastAsia="仿宋"/>
          <w:b w:val="0"/>
          <w:sz w:val="32"/>
        </w:rPr>
        <w:t>经全面起底排查，截至目前，我院未发现涉及招生领域的违纪违法问题线索，未发生需要立案核查处置的招生考试违纪违法案件。自查发现的2个问题均属制度机制完善、日常教育管理层面的问题，已全部整改到位，不构成违纪违法案件线索，不涉及案件核查处置情形。</w:t>
      </w:r>
    </w:p>
    <w:p w14:paraId="4CF47C97">
      <w:pPr>
        <w:spacing w:before="0" w:after="0" w:line="576" w:lineRule="exact"/>
        <w:ind w:firstLine="640" w:firstLineChars="200"/>
        <w:jc w:val="both"/>
        <w:rPr>
          <w:rFonts w:hint="default" w:eastAsia="黑体"/>
          <w:lang w:val="en-US" w:eastAsia="zh-CN"/>
        </w:rPr>
      </w:pPr>
      <w:r>
        <w:rPr>
          <w:rFonts w:ascii="Times New Roman" w:hAnsi="Times New Roman" w:eastAsia="黑体"/>
          <w:b w:val="0"/>
          <w:sz w:val="32"/>
        </w:rPr>
        <w:t>四、</w:t>
      </w:r>
      <w:r>
        <w:rPr>
          <w:rFonts w:hint="eastAsia" w:ascii="Times New Roman" w:hAnsi="Times New Roman" w:eastAsia="黑体"/>
          <w:b w:val="0"/>
          <w:sz w:val="32"/>
          <w:lang w:val="en-US" w:eastAsia="zh-CN"/>
        </w:rPr>
        <w:t>实践举措</w:t>
      </w:r>
    </w:p>
    <w:p w14:paraId="25252FC7">
      <w:pPr>
        <w:spacing w:before="0" w:after="0" w:line="576" w:lineRule="exact"/>
        <w:ind w:firstLine="643" w:firstLineChars="200"/>
        <w:jc w:val="both"/>
      </w:pPr>
      <w:r>
        <w:rPr>
          <w:rFonts w:ascii="Times New Roman" w:hAnsi="Times New Roman" w:eastAsia="仿宋"/>
          <w:b/>
          <w:sz w:val="32"/>
        </w:rPr>
        <w:t>一是坚持党委统筹、压实责任。</w:t>
      </w:r>
      <w:r>
        <w:rPr>
          <w:rFonts w:ascii="Times New Roman" w:hAnsi="Times New Roman" w:eastAsia="仿宋"/>
          <w:b w:val="0"/>
          <w:sz w:val="32"/>
        </w:rPr>
        <w:t>学院党委切实履行主体责任，主要负责同志亲自部署，成立专门工作领导小组，把专项整治与招生业务一体推进，确保整治工作有力有序开展。</w:t>
      </w:r>
    </w:p>
    <w:p w14:paraId="080FDDD8">
      <w:pPr>
        <w:spacing w:before="0" w:after="0" w:line="576" w:lineRule="exact"/>
        <w:ind w:firstLine="643" w:firstLineChars="200"/>
        <w:jc w:val="both"/>
      </w:pPr>
      <w:r>
        <w:rPr>
          <w:rFonts w:ascii="Times New Roman" w:hAnsi="Times New Roman" w:eastAsia="仿宋"/>
          <w:b/>
          <w:sz w:val="32"/>
        </w:rPr>
        <w:t>二是坚持问题导向、闭环整改。</w:t>
      </w:r>
      <w:r>
        <w:rPr>
          <w:rFonts w:ascii="Times New Roman" w:hAnsi="Times New Roman" w:eastAsia="仿宋"/>
          <w:b w:val="0"/>
          <w:sz w:val="32"/>
        </w:rPr>
        <w:t>对照问题清单和台账全面起底排查，建立“排查发现—建账交办—整改落实—对账销号”闭环机制，做到问题不查清不放过、整改不到位不放过。</w:t>
      </w:r>
    </w:p>
    <w:p w14:paraId="7BCF562E">
      <w:pPr>
        <w:spacing w:before="0" w:after="0" w:line="576" w:lineRule="exact"/>
        <w:ind w:firstLine="643" w:firstLineChars="200"/>
        <w:jc w:val="both"/>
      </w:pPr>
      <w:r>
        <w:rPr>
          <w:rFonts w:ascii="Times New Roman" w:hAnsi="Times New Roman" w:eastAsia="仿宋"/>
          <w:b/>
          <w:sz w:val="32"/>
        </w:rPr>
        <w:t>三是坚持制度先行、源头防控。</w:t>
      </w:r>
      <w:r>
        <w:rPr>
          <w:rFonts w:ascii="Times New Roman" w:hAnsi="Times New Roman" w:eastAsia="仿宋"/>
          <w:b w:val="0"/>
          <w:sz w:val="32"/>
        </w:rPr>
        <w:t>围绕招生考试关键环节健全制度规范，强化招生内控和全程监督，把权力关进制度笼子，从源头上防范招生领域廉政风险。</w:t>
      </w:r>
    </w:p>
    <w:p w14:paraId="354E9330">
      <w:pPr>
        <w:spacing w:before="0" w:after="0" w:line="576" w:lineRule="exact"/>
        <w:ind w:firstLine="640" w:firstLineChars="200"/>
        <w:jc w:val="both"/>
      </w:pPr>
      <w:r>
        <w:rPr>
          <w:rFonts w:ascii="Times New Roman" w:hAnsi="Times New Roman" w:eastAsia="黑体"/>
          <w:b w:val="0"/>
          <w:sz w:val="32"/>
        </w:rPr>
        <w:t>五、下一步长效工作举措</w:t>
      </w:r>
    </w:p>
    <w:p w14:paraId="69DEA4A4">
      <w:pPr>
        <w:spacing w:before="0" w:after="0" w:line="576" w:lineRule="exact"/>
        <w:ind w:firstLine="643" w:firstLineChars="200"/>
        <w:jc w:val="both"/>
      </w:pPr>
      <w:r>
        <w:rPr>
          <w:rFonts w:ascii="Times New Roman" w:hAnsi="Times New Roman" w:eastAsia="仿宋"/>
          <w:b/>
          <w:sz w:val="32"/>
        </w:rPr>
        <w:t>（一）健全全流程廉政风险防控机制，补齐监督短板。</w:t>
      </w:r>
      <w:r>
        <w:rPr>
          <w:rFonts w:ascii="Times New Roman" w:hAnsi="Times New Roman" w:eastAsia="仿宋"/>
          <w:b w:val="0"/>
          <w:sz w:val="32"/>
        </w:rPr>
        <w:t>进一步健全招生内控机制，定期排查梳理考试组织、考核评分、录取管理等关键环节和考评、考务等重点岗位的廉政风险点，细化防控措施，明确纪检人员在试卷运输、保密室值守、技能考核等关键环节的监督职责和到场要求，健全监督台账，推动监督贯穿招生考试全过程、各环节。</w:t>
      </w:r>
    </w:p>
    <w:p w14:paraId="3D0CFF42">
      <w:pPr>
        <w:spacing w:before="0" w:after="0" w:line="576" w:lineRule="exact"/>
        <w:ind w:firstLine="643" w:firstLineChars="200"/>
        <w:jc w:val="both"/>
      </w:pPr>
      <w:r>
        <w:rPr>
          <w:rFonts w:ascii="Times New Roman" w:hAnsi="Times New Roman" w:eastAsia="仿宋"/>
          <w:b/>
          <w:sz w:val="32"/>
        </w:rPr>
        <w:t>（二）强化制度刚性执行，严肃追责问责。</w:t>
      </w:r>
      <w:r>
        <w:rPr>
          <w:rFonts w:ascii="Times New Roman" w:hAnsi="Times New Roman" w:eastAsia="仿宋"/>
          <w:b w:val="0"/>
          <w:sz w:val="32"/>
        </w:rPr>
        <w:t>对招生考试各项制度规定和程序性要求实行清单化、痕迹化管理，将责任落实到岗、到人，考前逐一核查、逐一签字确认；对制度执行不到位、责任落实不力的，严肃通报批评、追责问责，确保各项制度规定落地见效。</w:t>
      </w:r>
    </w:p>
    <w:p w14:paraId="37722EED">
      <w:pPr>
        <w:spacing w:before="0" w:after="0" w:line="576" w:lineRule="exact"/>
        <w:ind w:firstLine="643" w:firstLineChars="200"/>
        <w:jc w:val="both"/>
      </w:pPr>
      <w:r>
        <w:rPr>
          <w:rFonts w:ascii="Times New Roman" w:hAnsi="Times New Roman" w:eastAsia="仿宋"/>
          <w:b/>
          <w:sz w:val="32"/>
        </w:rPr>
        <w:t>（四）压紧压实“三个责任”，健全长效机制。</w:t>
      </w:r>
      <w:r>
        <w:rPr>
          <w:rFonts w:ascii="Times New Roman" w:hAnsi="Times New Roman" w:eastAsia="仿宋"/>
          <w:b w:val="0"/>
          <w:sz w:val="32"/>
        </w:rPr>
        <w:t>推动党委主体责任、纪委监督责任、系统监管责任贯通协同、同向发力，层层传导压力，加强对基层一线工作人员的教育管理和风险提示，健全招生内控和常态化监督管理机制，持续巩固拓展专项整治成效。</w:t>
      </w:r>
    </w:p>
    <w:p w14:paraId="57DA03B3">
      <w:pPr>
        <w:spacing w:before="0" w:after="0" w:line="576" w:lineRule="exact"/>
      </w:pPr>
    </w:p>
    <w:p w14:paraId="240537BD">
      <w:pPr>
        <w:spacing w:before="0" w:after="0" w:line="576" w:lineRule="exact"/>
        <w:ind w:right="1280"/>
        <w:jc w:val="right"/>
      </w:pPr>
      <w:r>
        <w:rPr>
          <w:rFonts w:ascii="Times New Roman" w:hAnsi="Times New Roman" w:eastAsia="仿宋"/>
          <w:b w:val="0"/>
          <w:sz w:val="32"/>
        </w:rPr>
        <w:t>江西樟树中医药职业学院</w:t>
      </w:r>
    </w:p>
    <w:p w14:paraId="2C869B87">
      <w:pPr>
        <w:spacing w:before="0" w:after="0" w:line="576" w:lineRule="exact"/>
        <w:ind w:right="1280"/>
        <w:jc w:val="right"/>
      </w:pPr>
      <w:r>
        <w:rPr>
          <w:rFonts w:ascii="Times New Roman" w:hAnsi="Times New Roman" w:eastAsia="仿宋"/>
          <w:b w:val="0"/>
          <w:sz w:val="32"/>
        </w:rPr>
        <w:t>2026年10月</w:t>
      </w:r>
      <w:r>
        <w:rPr>
          <w:rFonts w:hint="eastAsia" w:ascii="Times New Roman" w:hAnsi="Times New Roman" w:eastAsia="仿宋"/>
          <w:b w:val="0"/>
          <w:sz w:val="32"/>
          <w:lang w:val="en-US" w:eastAsia="zh-CN"/>
        </w:rPr>
        <w:t>14</w:t>
      </w:r>
      <w:r>
        <w:rPr>
          <w:rFonts w:ascii="Times New Roman" w:hAnsi="Times New Roman" w:eastAsia="仿宋"/>
          <w:b w:val="0"/>
          <w:sz w:val="32"/>
        </w:rPr>
        <w:t>日</w:t>
      </w:r>
    </w:p>
    <w:p w14:paraId="68143064"/>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小标宋简体">
    <w:altName w:val="汉仪书宋二KW"/>
    <w:panose1 w:val="00000000000000000000"/>
    <w:charset w:val="00"/>
    <w:family w:val="auto"/>
    <w:pitch w:val="default"/>
    <w:sig w:usb0="00000000" w:usb1="00000000" w:usb2="00000000" w:usb3="00000000" w:csb0="00000000" w:csb1="00000000"/>
  </w:font>
  <w:font w:name="楷体">
    <w:altName w:val="汉仪楷体KW"/>
    <w:panose1 w:val="00000000000000000000"/>
    <w:charset w:val="00"/>
    <w:family w:val="auto"/>
    <w:pitch w:val="default"/>
    <w:sig w:usb0="00000000" w:usb1="00000000" w:usb2="00000000" w:usb3="00000000" w:csb0="00000000" w:csb1="00000000"/>
  </w:font>
  <w:font w:name="仿宋">
    <w:altName w:val="仿宋-简"/>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699A2"/>
    <w:rsid w:val="EFF69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2026-10-14T16:33:00Z</dcterms:created>
  <dc:creator>Yous</dc:creator>
  <cp:lastModifiedBy>Yous</cp:lastModifiedBy>
  <dcterms:modified xsi:type="dcterms:W3CDTF">2026-10-14T16:34:31Z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648EB3F791BD6B25673ECF6A2A91A212_41</vt:lpwstr>
  </property>
</Properties>
</file>